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0"/>
        <w:tblpPr w:leftFromText="180" w:rightFromText="180" w:vertAnchor="text" w:horzAnchor="margin" w:tblpX="-431" w:tblpY="26"/>
        <w:tblW w:w="13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5195"/>
        <w:gridCol w:w="3635"/>
      </w:tblGrid>
      <w:tr w:rsidR="00B903A6" w:rsidRPr="00135B06" w14:paraId="1DC497DC" w14:textId="77777777" w:rsidTr="00775E4D">
        <w:tc>
          <w:tcPr>
            <w:tcW w:w="5011" w:type="dxa"/>
          </w:tcPr>
          <w:p w14:paraId="4A123C36" w14:textId="77777777" w:rsidR="00B903A6" w:rsidRPr="00EA68AC" w:rsidRDefault="00B903A6" w:rsidP="00B903A6">
            <w:pPr>
              <w:spacing w:after="160" w:line="259" w:lineRule="auto"/>
            </w:pPr>
          </w:p>
        </w:tc>
        <w:tc>
          <w:tcPr>
            <w:tcW w:w="5195" w:type="dxa"/>
          </w:tcPr>
          <w:p w14:paraId="39B62A15" w14:textId="588CDAD8" w:rsidR="00B903A6" w:rsidRPr="00132C64" w:rsidRDefault="00132C64" w:rsidP="00775E4D">
            <w:pPr>
              <w:ind w:right="33" w:firstLine="211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«АШАІМИ</w:t>
            </w:r>
            <w:r w:rsidR="00B903A6" w:rsidRPr="0074730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РМК директорының</w:t>
            </w:r>
          </w:p>
          <w:p w14:paraId="3D2BED6F" w14:textId="14FDBFEE" w:rsidR="007E09F6" w:rsidRDefault="00132C64" w:rsidP="00132C64">
            <w:pPr>
              <w:ind w:right="33" w:firstLine="12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2024 жылғы 15 шілдедегі № </w:t>
            </w:r>
            <w:r w:rsidR="00D34439" w:rsidRPr="00D3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250-Ө</w:t>
            </w:r>
            <w:r w:rsidR="007E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бұйрығымен </w:t>
            </w:r>
          </w:p>
          <w:p w14:paraId="623CEB07" w14:textId="65BDCB44" w:rsidR="00132C64" w:rsidRPr="00132C64" w:rsidRDefault="00132C64" w:rsidP="00132C64">
            <w:pPr>
              <w:ind w:right="33" w:firstLine="12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БЕКІТІЛДІ</w:t>
            </w:r>
          </w:p>
          <w:p w14:paraId="1C79382E" w14:textId="525AE103" w:rsidR="00B903A6" w:rsidRDefault="00B903A6" w:rsidP="00775E4D">
            <w:pPr>
              <w:ind w:right="33" w:firstLine="12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16CFA4D" w14:textId="77777777" w:rsidR="00B903A6" w:rsidRPr="00EA68AC" w:rsidRDefault="00B903A6" w:rsidP="00132C64">
            <w:pPr>
              <w:ind w:right="33" w:firstLine="126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5" w:type="dxa"/>
          </w:tcPr>
          <w:p w14:paraId="7CCB41A6" w14:textId="77777777" w:rsidR="00B903A6" w:rsidRPr="00EA68AC" w:rsidRDefault="00B903A6" w:rsidP="00775E4D">
            <w:pPr>
              <w:ind w:right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A269E1" w14:textId="77777777" w:rsidR="00B903A6" w:rsidRPr="00EA68AC" w:rsidRDefault="00B903A6" w:rsidP="00775E4D">
            <w:pPr>
              <w:spacing w:after="160" w:line="259" w:lineRule="auto"/>
              <w:ind w:right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A029277" w14:textId="77777777" w:rsidR="00B903A6" w:rsidRDefault="00B903A6" w:rsidP="00B903A6"/>
    <w:p w14:paraId="6FB993E7" w14:textId="77777777" w:rsidR="00B903A6" w:rsidRDefault="00B903A6" w:rsidP="00B903A6">
      <w:pPr>
        <w:spacing w:after="0" w:line="240" w:lineRule="auto"/>
        <w:jc w:val="center"/>
      </w:pPr>
    </w:p>
    <w:p w14:paraId="3D6BF95B" w14:textId="77777777" w:rsidR="00B903A6" w:rsidRDefault="00B903A6" w:rsidP="00B903A6">
      <w:pPr>
        <w:spacing w:after="0" w:line="240" w:lineRule="auto"/>
        <w:jc w:val="center"/>
      </w:pPr>
    </w:p>
    <w:p w14:paraId="7249FC63" w14:textId="77777777" w:rsidR="00B903A6" w:rsidRDefault="00B903A6" w:rsidP="00B903A6">
      <w:pPr>
        <w:spacing w:after="0" w:line="240" w:lineRule="auto"/>
        <w:jc w:val="center"/>
      </w:pPr>
    </w:p>
    <w:p w14:paraId="1B644420" w14:textId="77777777" w:rsidR="00B903A6" w:rsidRDefault="00B903A6" w:rsidP="00B903A6">
      <w:pPr>
        <w:spacing w:after="0" w:line="240" w:lineRule="auto"/>
        <w:jc w:val="center"/>
      </w:pPr>
    </w:p>
    <w:p w14:paraId="7096314D" w14:textId="77777777" w:rsidR="00B903A6" w:rsidRDefault="00B903A6" w:rsidP="00B903A6">
      <w:pPr>
        <w:spacing w:after="0" w:line="240" w:lineRule="auto"/>
        <w:jc w:val="center"/>
      </w:pPr>
    </w:p>
    <w:p w14:paraId="4CEE4138" w14:textId="77777777" w:rsidR="00B903A6" w:rsidRDefault="00B903A6" w:rsidP="00B903A6">
      <w:pPr>
        <w:spacing w:after="0" w:line="240" w:lineRule="auto"/>
        <w:jc w:val="center"/>
      </w:pPr>
    </w:p>
    <w:p w14:paraId="6B48F10F" w14:textId="77777777" w:rsidR="00B903A6" w:rsidRDefault="00B903A6" w:rsidP="00B903A6">
      <w:pPr>
        <w:spacing w:after="0" w:line="240" w:lineRule="auto"/>
        <w:jc w:val="center"/>
      </w:pPr>
    </w:p>
    <w:p w14:paraId="6854C5FB" w14:textId="77777777" w:rsidR="00B903A6" w:rsidRDefault="00B903A6" w:rsidP="00B903A6">
      <w:pPr>
        <w:spacing w:after="0" w:line="240" w:lineRule="auto"/>
        <w:jc w:val="center"/>
      </w:pPr>
    </w:p>
    <w:p w14:paraId="173C2001" w14:textId="77777777" w:rsidR="00B903A6" w:rsidRDefault="00B903A6" w:rsidP="00B903A6">
      <w:pPr>
        <w:spacing w:after="0" w:line="240" w:lineRule="auto"/>
        <w:jc w:val="center"/>
      </w:pPr>
    </w:p>
    <w:p w14:paraId="78A47677" w14:textId="77777777" w:rsidR="00B903A6" w:rsidRDefault="00B903A6" w:rsidP="00B903A6">
      <w:pPr>
        <w:spacing w:after="0" w:line="240" w:lineRule="auto"/>
        <w:jc w:val="center"/>
      </w:pPr>
    </w:p>
    <w:p w14:paraId="5861A499" w14:textId="77777777" w:rsidR="00B903A6" w:rsidRDefault="00B903A6" w:rsidP="00B903A6">
      <w:pPr>
        <w:spacing w:after="0" w:line="240" w:lineRule="auto"/>
        <w:jc w:val="center"/>
      </w:pPr>
    </w:p>
    <w:p w14:paraId="34F454AE" w14:textId="77777777" w:rsidR="00B903A6" w:rsidRDefault="00B903A6" w:rsidP="00B903A6">
      <w:pPr>
        <w:spacing w:after="0" w:line="240" w:lineRule="auto"/>
        <w:jc w:val="center"/>
      </w:pPr>
    </w:p>
    <w:p w14:paraId="1C615B8C" w14:textId="77777777" w:rsidR="00B903A6" w:rsidRDefault="00B903A6" w:rsidP="00B903A6">
      <w:pPr>
        <w:spacing w:after="0" w:line="240" w:lineRule="auto"/>
        <w:jc w:val="center"/>
      </w:pPr>
    </w:p>
    <w:p w14:paraId="5E01D682" w14:textId="77777777" w:rsidR="00B903A6" w:rsidRDefault="00B903A6" w:rsidP="00B903A6">
      <w:pPr>
        <w:spacing w:after="0" w:line="240" w:lineRule="auto"/>
        <w:jc w:val="center"/>
      </w:pPr>
    </w:p>
    <w:p w14:paraId="48410721" w14:textId="77777777" w:rsidR="00132C64" w:rsidRPr="00132C64" w:rsidRDefault="00132C64" w:rsidP="00132C64">
      <w:pPr>
        <w:spacing w:after="0"/>
        <w:ind w:left="-993" w:right="-28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EE4072" w14:textId="77777777" w:rsidR="00132C64" w:rsidRDefault="00132C64" w:rsidP="00132C64">
      <w:pPr>
        <w:spacing w:after="0"/>
        <w:ind w:left="-993" w:right="-285"/>
        <w:jc w:val="center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Ауыл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шаруашылығы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министрлігі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Жер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ресурстарын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басқару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комитетінің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шаруашылық</w:t>
      </w:r>
      <w:proofErr w:type="spellEnd"/>
      <w:proofErr w:type="gram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жүргізу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құқығындағы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Ауыл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шаруашылығы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аэрофотогеодезиялық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іздестіру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институты» (АШАІМИ)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кәсіпорны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ның</w:t>
      </w:r>
    </w:p>
    <w:p w14:paraId="6264A6E4" w14:textId="624BF005" w:rsidR="00132C64" w:rsidRDefault="00132C64" w:rsidP="00132C64">
      <w:pPr>
        <w:spacing w:after="0"/>
        <w:ind w:left="-993" w:right="-28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32C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ПАРАҚОРЛЫҚ</w:t>
      </w:r>
      <w:r w:rsidR="00ED29A1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 xml:space="preserve">ПЕН </w:t>
      </w:r>
      <w:r w:rsidRPr="00132C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КҮРЕС МЕНЕДЖМЕНТІ ЖҮЙЕСІ</w:t>
      </w:r>
    </w:p>
    <w:p w14:paraId="3347FCF6" w14:textId="77777777" w:rsidR="00132C64" w:rsidRDefault="00132C64" w:rsidP="00B903A6">
      <w:pPr>
        <w:spacing w:after="120" w:line="276" w:lineRule="auto"/>
        <w:ind w:left="-1134" w:right="-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p w14:paraId="6EB1D917" w14:textId="77777777" w:rsidR="00132C64" w:rsidRPr="00ED29A1" w:rsidRDefault="00132C64" w:rsidP="00B903A6">
      <w:pPr>
        <w:spacing w:after="120" w:line="276" w:lineRule="auto"/>
        <w:ind w:left="-1134" w:right="-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p w14:paraId="1BA93963" w14:textId="72DFF650" w:rsidR="00987CAF" w:rsidRPr="004B3D21" w:rsidRDefault="00A474F1" w:rsidP="004B3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«ЖЕДЕЛ ЖЕЛІ» ЖҰМЫСЫН ҰЙЫМДАСТЫРУ </w:t>
      </w:r>
      <w:r w:rsidR="00132C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ҚАҒИДАЛАРЫ</w:t>
      </w:r>
    </w:p>
    <w:p w14:paraId="22F17C07" w14:textId="6E4FB0C9" w:rsidR="004B3D21" w:rsidRDefault="004B3D21" w:rsidP="00EA5BAF">
      <w:pPr>
        <w:spacing w:after="120" w:line="276" w:lineRule="auto"/>
        <w:ind w:left="-1134" w:right="-284" w:firstLine="1276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құжатттандырылған ақпараты</w:t>
      </w:r>
    </w:p>
    <w:p w14:paraId="3CB15552" w14:textId="7A2302D4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C306944" w14:textId="58431F0F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20B559F" w14:textId="27E08011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9DD4B4" w14:textId="43F5F700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E118D45" w14:textId="12657AD8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A265DB9" w14:textId="0CE67753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07C5AF6" w14:textId="3DBA3E7F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80180B7" w14:textId="3CB3AA4C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639CD00" w14:textId="77777777" w:rsidR="009B457E" w:rsidRPr="00ED29A1" w:rsidRDefault="009B457E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03700FA" w14:textId="703CA3AC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65D4487" w14:textId="031AD8B2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7F7DC7D" w14:textId="3AD26741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66796C5" w14:textId="77777777" w:rsidR="00611EF1" w:rsidRPr="00ED29A1" w:rsidRDefault="00611EF1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FF21397" w14:textId="77777777" w:rsidR="00903643" w:rsidRPr="00ED29A1" w:rsidRDefault="00903643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A7CDF27" w14:textId="77777777" w:rsidR="00903643" w:rsidRPr="00ED29A1" w:rsidRDefault="00903643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825ABC0" w14:textId="77777777" w:rsidR="00A61FA2" w:rsidRPr="00ED29A1" w:rsidRDefault="00A61FA2" w:rsidP="00E66A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5096AB" w14:textId="1E9DA9FB" w:rsidR="00987CAF" w:rsidRPr="00132C64" w:rsidRDefault="00A041C0" w:rsidP="00E66A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Toc496793398"/>
      <w:r w:rsidRPr="007E09F6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Алматы</w:t>
      </w:r>
      <w:r w:rsidR="00132C6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қ.,</w:t>
      </w:r>
      <w:r w:rsidR="00987CAF" w:rsidRPr="007E09F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20</w:t>
      </w:r>
      <w:bookmarkEnd w:id="0"/>
      <w:r w:rsidR="00987CAF" w:rsidRPr="007E09F6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7E09F6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="00987CAF" w:rsidRPr="007E09F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32C64">
        <w:rPr>
          <w:rFonts w:ascii="Times New Roman" w:hAnsi="Times New Roman" w:cs="Times New Roman"/>
          <w:b/>
          <w:bCs/>
          <w:sz w:val="28"/>
          <w:szCs w:val="28"/>
          <w:lang w:val="kk-KZ"/>
        </w:rPr>
        <w:t>ж.</w:t>
      </w:r>
    </w:p>
    <w:p w14:paraId="6F461DCC" w14:textId="77777777" w:rsidR="00903643" w:rsidRPr="007E09F6" w:rsidRDefault="00903643" w:rsidP="00E66A5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dt>
      <w:sdtPr>
        <w:rPr>
          <w:rFonts w:ascii="Times New Roman" w:eastAsia="Calibri" w:hAnsi="Times New Roman" w:cs="Times New Roman"/>
          <w:noProof/>
          <w:sz w:val="28"/>
          <w:szCs w:val="28"/>
        </w:rPr>
        <w:id w:val="1319700846"/>
        <w:docPartObj>
          <w:docPartGallery w:val="Table of Contents"/>
          <w:docPartUnique/>
        </w:docPartObj>
      </w:sdtPr>
      <w:sdtEndPr>
        <w:rPr>
          <w:rFonts w:ascii="Calibri" w:hAnsi="Calibri"/>
          <w:noProof w:val="0"/>
          <w:sz w:val="22"/>
          <w:szCs w:val="22"/>
        </w:rPr>
      </w:sdtEndPr>
      <w:sdtContent>
        <w:p w14:paraId="11F006FA" w14:textId="1366F37B" w:rsidR="0051216F" w:rsidRPr="00E134BD" w:rsidRDefault="00132C64" w:rsidP="0051216F">
          <w:pPr>
            <w:keepNext/>
            <w:keepLines/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noProof/>
              <w:sz w:val="28"/>
              <w:szCs w:val="28"/>
              <w:lang w:val="kk-KZ"/>
            </w:rPr>
            <w:t>МАЗМҰНЫ</w:t>
          </w:r>
        </w:p>
        <w:p w14:paraId="404860D7" w14:textId="6876307B" w:rsidR="0051216F" w:rsidRPr="00E134BD" w:rsidRDefault="0051216F" w:rsidP="0051216F">
          <w:pPr>
            <w:tabs>
              <w:tab w:val="right" w:leader="dot" w:pos="9345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r w:rsidRPr="00E134BD">
            <w:rPr>
              <w:rFonts w:ascii="Times New Roman" w:eastAsia="Calibri" w:hAnsi="Times New Roman" w:cs="Times New Roman"/>
              <w:noProof/>
              <w:sz w:val="28"/>
              <w:szCs w:val="28"/>
            </w:rPr>
            <w:fldChar w:fldCharType="begin"/>
          </w:r>
          <w:r w:rsidRPr="00E134BD">
            <w:rPr>
              <w:rFonts w:ascii="Times New Roman" w:eastAsia="Calibri" w:hAnsi="Times New Roman" w:cs="Times New Roman"/>
              <w:noProof/>
              <w:sz w:val="28"/>
              <w:szCs w:val="28"/>
            </w:rPr>
            <w:instrText xml:space="preserve"> TOC \o "1-3" \h \z \u </w:instrText>
          </w:r>
          <w:r w:rsidRPr="00E134BD">
            <w:rPr>
              <w:rFonts w:ascii="Times New Roman" w:eastAsia="Calibri" w:hAnsi="Times New Roman" w:cs="Times New Roman"/>
              <w:noProof/>
              <w:sz w:val="28"/>
              <w:szCs w:val="28"/>
            </w:rPr>
            <w:fldChar w:fldCharType="separate"/>
          </w:r>
          <w:hyperlink w:anchor="_Toc74133646" w:history="1">
            <w:r w:rsidRPr="009E175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1. </w:t>
            </w:r>
            <w:r w:rsidR="00132C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Жалпы ережелер</w:t>
            </w:r>
            <w:r w:rsidRPr="00362B7A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  <w:t>3</w:t>
            </w:r>
          </w:hyperlink>
        </w:p>
        <w:p w14:paraId="33B7DE8A" w14:textId="4E05846A" w:rsidR="0051216F" w:rsidRPr="00E134BD" w:rsidRDefault="00654855" w:rsidP="0051216F">
          <w:pPr>
            <w:tabs>
              <w:tab w:val="right" w:leader="dot" w:pos="9345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hyperlink w:anchor="_Toc74133647" w:history="1">
            <w:r w:rsidR="0051216F" w:rsidRPr="009E175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2. </w:t>
            </w:r>
            <w:r w:rsidR="00A474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Бұзушылықтар туралы хабардар ету тәртібі </w:t>
            </w:r>
            <w:r w:rsidR="00132C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="0051216F" w:rsidRPr="00362B7A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  <w:t>3</w:t>
            </w:r>
          </w:hyperlink>
        </w:p>
        <w:p w14:paraId="2FE12415" w14:textId="43E170D8" w:rsidR="0051216F" w:rsidRPr="00A474F1" w:rsidRDefault="00654855" w:rsidP="0051216F">
          <w:pPr>
            <w:tabs>
              <w:tab w:val="right" w:leader="dot" w:pos="9345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  <w:lang w:val="kk-KZ"/>
            </w:rPr>
          </w:pPr>
          <w:hyperlink w:anchor="_Toc74133648" w:history="1">
            <w:r w:rsidR="0051216F" w:rsidRPr="009E175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3. </w:t>
            </w:r>
            <w:r w:rsidR="00A474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Хабарламаларды өңдеу</w:t>
            </w:r>
            <w:r w:rsidR="00132C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="0051216F" w:rsidRPr="00362B7A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474F1">
            <w:rPr>
              <w:rFonts w:ascii="Times New Roman" w:eastAsia="Calibri" w:hAnsi="Times New Roman" w:cs="Times New Roman"/>
              <w:noProof/>
              <w:sz w:val="28"/>
              <w:szCs w:val="28"/>
              <w:lang w:val="kk-KZ"/>
            </w:rPr>
            <w:t>3</w:t>
          </w:r>
        </w:p>
        <w:p w14:paraId="0E5F4EC7" w14:textId="00FD82DF" w:rsidR="0051216F" w:rsidRDefault="00654855" w:rsidP="0051216F">
          <w:pPr>
            <w:tabs>
              <w:tab w:val="right" w:leader="dot" w:pos="9345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  <w:lang w:val="kk-KZ"/>
            </w:rPr>
          </w:pPr>
          <w:hyperlink w:anchor="_Toc74133661" w:history="1">
            <w:r w:rsidR="00395BC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4</w:t>
            </w:r>
            <w:r w:rsidR="0051216F" w:rsidRPr="009E175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 </w:t>
            </w:r>
            <w:r w:rsidR="00A474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Тергеу нәтижелері</w:t>
            </w:r>
            <w:r w:rsidR="00132C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="0051216F" w:rsidRPr="00362B7A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474F1">
            <w:rPr>
              <w:rFonts w:ascii="Times New Roman" w:eastAsia="Calibri" w:hAnsi="Times New Roman" w:cs="Times New Roman"/>
              <w:noProof/>
              <w:sz w:val="28"/>
              <w:szCs w:val="28"/>
              <w:lang w:val="kk-KZ"/>
            </w:rPr>
            <w:t>4</w:t>
          </w:r>
        </w:p>
        <w:p w14:paraId="59AED09F" w14:textId="3A01A3FE" w:rsidR="00A474F1" w:rsidRPr="00E134BD" w:rsidRDefault="00A474F1" w:rsidP="00A474F1">
          <w:pPr>
            <w:tabs>
              <w:tab w:val="right" w:leader="dot" w:pos="9345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noProof/>
              <w:sz w:val="28"/>
              <w:szCs w:val="28"/>
              <w:lang w:val="kk-KZ"/>
            </w:rPr>
            <w:t xml:space="preserve">5. </w:t>
          </w:r>
          <w:r w:rsidRPr="00E134BD">
            <w:rPr>
              <w:rFonts w:ascii="Times New Roman" w:eastAsia="Calibri" w:hAnsi="Times New Roman" w:cs="Times New Roman"/>
              <w:noProof/>
              <w:sz w:val="28"/>
              <w:szCs w:val="28"/>
            </w:rPr>
            <w:fldChar w:fldCharType="begin"/>
          </w:r>
          <w:r w:rsidRPr="00E134BD">
            <w:rPr>
              <w:rFonts w:ascii="Times New Roman" w:eastAsia="Calibri" w:hAnsi="Times New Roman" w:cs="Times New Roman"/>
              <w:noProof/>
              <w:sz w:val="28"/>
              <w:szCs w:val="28"/>
            </w:rPr>
            <w:instrText xml:space="preserve"> TOC \o "1-3" \h \z \u </w:instrText>
          </w:r>
          <w:r w:rsidRPr="00E134BD">
            <w:rPr>
              <w:rFonts w:ascii="Times New Roman" w:eastAsia="Calibri" w:hAnsi="Times New Roman" w:cs="Times New Roman"/>
              <w:noProof/>
              <w:sz w:val="28"/>
              <w:szCs w:val="28"/>
            </w:rPr>
            <w:fldChar w:fldCharType="separate"/>
          </w:r>
          <w:hyperlink w:anchor="_Toc74133655" w:history="1"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Кері байланыс</w:t>
            </w:r>
            <w:r w:rsidRPr="00362B7A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228658A7" w14:textId="38D79631" w:rsidR="00A474F1" w:rsidRPr="00E134BD" w:rsidRDefault="00654855" w:rsidP="00A474F1">
          <w:pPr>
            <w:tabs>
              <w:tab w:val="right" w:leader="dot" w:pos="9345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hyperlink w:anchor="_Toc74133661" w:history="1">
            <w:r w:rsidR="00A474F1" w:rsidRPr="009E175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6. </w:t>
            </w:r>
            <w:r w:rsidR="00A474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Құпиялылық </w:t>
            </w:r>
            <w:r w:rsidR="00A474F1" w:rsidRPr="00362B7A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74F1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1703BFEF" w14:textId="4959480C" w:rsidR="00A474F1" w:rsidRPr="00E134BD" w:rsidRDefault="00654855" w:rsidP="00A474F1">
          <w:pPr>
            <w:tabs>
              <w:tab w:val="right" w:leader="dot" w:pos="9345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hyperlink w:anchor="_Toc74133664" w:history="1">
            <w:r w:rsidR="00A474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1 қосымша</w:t>
            </w:r>
            <w:r w:rsidR="00A474F1" w:rsidRPr="00362B7A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A474F1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20632AA3" w14:textId="54313D1D" w:rsidR="0051216F" w:rsidRDefault="00A474F1" w:rsidP="00A474F1">
          <w:pPr>
            <w:spacing w:after="0" w:line="240" w:lineRule="auto"/>
            <w:rPr>
              <w:rFonts w:ascii="Calibri" w:eastAsia="Calibri" w:hAnsi="Calibri" w:cs="Times New Roman"/>
            </w:rPr>
          </w:pPr>
          <w:r w:rsidRPr="00E134BD">
            <w:rPr>
              <w:rFonts w:ascii="Times New Roman" w:eastAsia="Calibri" w:hAnsi="Times New Roman" w:cs="Times New Roman"/>
              <w:noProof/>
              <w:sz w:val="28"/>
              <w:szCs w:val="28"/>
            </w:rPr>
            <w:fldChar w:fldCharType="end"/>
          </w:r>
          <w:r>
            <w:rPr>
              <w:rFonts w:ascii="Times New Roman" w:eastAsia="Calibri" w:hAnsi="Times New Roman" w:cs="Times New Roman"/>
              <w:noProof/>
              <w:sz w:val="28"/>
              <w:szCs w:val="28"/>
              <w:lang w:val="kk-KZ"/>
            </w:rPr>
            <w:t>2 қосымша......</w:t>
          </w: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………………………………………………………………………………….</w:t>
          </w:r>
          <w:r w:rsidRPr="00E134BD">
            <w:rPr>
              <w:rFonts w:ascii="Times New Roman" w:eastAsia="Calibri" w:hAnsi="Times New Roman" w:cs="Times New Roman"/>
              <w:bCs/>
              <w:sz w:val="28"/>
              <w:szCs w:val="28"/>
            </w:rPr>
            <w:t>6</w:t>
          </w:r>
          <w:r w:rsidR="0051216F" w:rsidRPr="00E134BD">
            <w:rPr>
              <w:rFonts w:ascii="Times New Roman" w:eastAsia="Calibri" w:hAnsi="Times New Roman" w:cs="Times New Roman"/>
              <w:noProof/>
              <w:sz w:val="28"/>
              <w:szCs w:val="28"/>
            </w:rPr>
            <w:fldChar w:fldCharType="end"/>
          </w:r>
        </w:p>
      </w:sdtContent>
    </w:sdt>
    <w:p w14:paraId="20C7A436" w14:textId="77777777" w:rsidR="0051216F" w:rsidRDefault="0051216F" w:rsidP="00A041C0">
      <w:pPr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</w:rPr>
      </w:pPr>
    </w:p>
    <w:p w14:paraId="25F37713" w14:textId="77777777" w:rsidR="0051216F" w:rsidRDefault="0051216F" w:rsidP="00A041C0">
      <w:pPr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</w:rPr>
      </w:pPr>
    </w:p>
    <w:p w14:paraId="082BD265" w14:textId="77777777" w:rsidR="0051216F" w:rsidRDefault="0051216F" w:rsidP="00A041C0">
      <w:pPr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</w:rPr>
      </w:pPr>
    </w:p>
    <w:p w14:paraId="143332E7" w14:textId="77777777" w:rsidR="0051216F" w:rsidRPr="00756D18" w:rsidRDefault="0051216F" w:rsidP="00A041C0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</w:pPr>
    </w:p>
    <w:p w14:paraId="1D62FE23" w14:textId="79BC4C1E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47C11F12" w14:textId="56D1DF43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4C6EF27E" w14:textId="5759ADDA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266F7B7C" w14:textId="1DE0FE1E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5B8195F8" w14:textId="15633977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1AA05310" w14:textId="139F5592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62A283D3" w14:textId="0FA821ED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402A46A2" w14:textId="30E47DE8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48BF0AF1" w14:textId="64139B56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5F3B1FA3" w14:textId="7A39918B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0D917FD4" w14:textId="21E1A516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6886F1E4" w14:textId="1BFA9AD0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7811CF03" w14:textId="5E3FA1CC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4C8E62BF" w14:textId="77777777" w:rsidR="00DF14F1" w:rsidRPr="00756D18" w:rsidRDefault="00DF14F1" w:rsidP="00A041C0">
      <w:pPr>
        <w:jc w:val="both"/>
        <w:rPr>
          <w:rFonts w:ascii="Arial" w:hAnsi="Arial" w:cs="Arial"/>
          <w:sz w:val="28"/>
          <w:szCs w:val="28"/>
        </w:rPr>
      </w:pPr>
    </w:p>
    <w:p w14:paraId="0D6F2938" w14:textId="77777777" w:rsidR="00DF14F1" w:rsidRDefault="00DF14F1" w:rsidP="00A041C0">
      <w:pPr>
        <w:jc w:val="both"/>
        <w:rPr>
          <w:rFonts w:ascii="Arial" w:hAnsi="Arial" w:cs="Arial"/>
          <w:sz w:val="28"/>
          <w:szCs w:val="28"/>
        </w:rPr>
      </w:pPr>
    </w:p>
    <w:p w14:paraId="2C23DAAC" w14:textId="77777777" w:rsidR="001C06D8" w:rsidRPr="00756D18" w:rsidRDefault="001C06D8" w:rsidP="00A041C0">
      <w:pPr>
        <w:jc w:val="both"/>
        <w:rPr>
          <w:rFonts w:ascii="Arial" w:hAnsi="Arial" w:cs="Arial"/>
          <w:sz w:val="28"/>
          <w:szCs w:val="28"/>
        </w:rPr>
      </w:pPr>
    </w:p>
    <w:p w14:paraId="4A2EE4C1" w14:textId="040A8B32" w:rsidR="00A041C0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337DFBDB" w14:textId="14F96023" w:rsidR="002573F5" w:rsidRDefault="002573F5" w:rsidP="00A041C0">
      <w:pPr>
        <w:jc w:val="both"/>
        <w:rPr>
          <w:rFonts w:ascii="Arial" w:hAnsi="Arial" w:cs="Arial"/>
          <w:sz w:val="28"/>
          <w:szCs w:val="28"/>
        </w:rPr>
      </w:pPr>
    </w:p>
    <w:p w14:paraId="3DE9E8F8" w14:textId="77777777" w:rsidR="004B3D21" w:rsidRDefault="004B3D21" w:rsidP="00A041C0">
      <w:pPr>
        <w:jc w:val="both"/>
        <w:rPr>
          <w:rFonts w:ascii="Arial" w:hAnsi="Arial" w:cs="Arial"/>
          <w:sz w:val="28"/>
          <w:szCs w:val="28"/>
        </w:rPr>
      </w:pPr>
    </w:p>
    <w:p w14:paraId="14AB0932" w14:textId="62164E70" w:rsidR="00122682" w:rsidRPr="00132C64" w:rsidRDefault="00A041C0" w:rsidP="00506590">
      <w:pPr>
        <w:pStyle w:val="a7"/>
        <w:tabs>
          <w:tab w:val="left" w:pos="1276"/>
        </w:tabs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1. </w:t>
      </w:r>
      <w:r w:rsidR="00132C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Жалпы ережеле</w:t>
      </w:r>
      <w:r w:rsidR="00A474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р</w:t>
      </w:r>
    </w:p>
    <w:p w14:paraId="35687A29" w14:textId="2518E994" w:rsidR="00B77ECC" w:rsidRDefault="00A474F1" w:rsidP="00466DB3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«Жедел желі» жұмысын ұйымдастырудың осы қағидалары </w:t>
      </w:r>
      <w:r w:rsidRPr="00132C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(бұдан әрі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32C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</w:t>
      </w:r>
      <w:r w:rsidRPr="00132C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ағидалар)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66DB3" w:rsidRPr="00466D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Республикасы Ауыл шаруашылығы министрлігі Жер ресурстарын басқару комитетінің  шаруашылық жүргізу құқығындағы «Ауыл шаруашылығы аэрофотогеодезиялық іздестіру мемлекеттік институты» (АШАІМИ) республикалық мем</w:t>
      </w:r>
      <w:r w:rsidR="00466D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лекеттік кәсіпорнын</w:t>
      </w:r>
      <w:r w:rsidR="00132C64" w:rsidRPr="00132C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да </w:t>
      </w:r>
      <w:r w:rsidR="00466D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(бұдан әрі </w:t>
      </w:r>
      <w:r w:rsidR="00466DB3" w:rsidRPr="00132C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– Кәсіпорын) </w:t>
      </w:r>
      <w:r w:rsidR="005062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«Ж</w:t>
      </w:r>
      <w:r w:rsidR="0050628E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едел желі</w:t>
      </w:r>
      <w:r w:rsidR="005062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жұмысын, К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әсіпорында </w:t>
      </w:r>
      <w:r w:rsidR="005062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ыбайлас жемқорлыққа қарсы заңнаманы және </w:t>
      </w:r>
      <w:r w:rsidR="005062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ыбайлас жемқорлыққа қарсы іс-қимыл саясатын ықтимал сақтамау жағдайларына қатысты бұзушылықтар туралы келіп түскен өтініштерді қабылдау, тіркеу және есепке алу</w:t>
      </w:r>
      <w:r w:rsidR="005062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тәртібін белгілейді.</w:t>
      </w:r>
    </w:p>
    <w:p w14:paraId="5ED50C19" w14:textId="0BBBE6D3" w:rsidR="00132C64" w:rsidRPr="00981CDF" w:rsidRDefault="00132C64" w:rsidP="00132C64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81C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Қағидалар Қазақстан Республикасының </w:t>
      </w:r>
      <w:r w:rsidR="005062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Әкімшілік рәсімдік-процестік кодексіне</w:t>
      </w:r>
      <w:r w:rsidRPr="00981C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2D56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981C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Сыбайлас жемқорлыққа қарсы іс-қимыл туралы</w:t>
      </w:r>
      <w:r w:rsidR="002D56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» </w:t>
      </w:r>
      <w:r w:rsidRPr="00981C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Республикасының Заңына және парақорлық</w:t>
      </w:r>
      <w:r w:rsidR="00ED29A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пен </w:t>
      </w:r>
      <w:r w:rsidRPr="00981C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күрес менеджменті жүйесінің ISO 37001 стандартының талаптарына сәйкес әзірленді.</w:t>
      </w:r>
    </w:p>
    <w:p w14:paraId="2E3DF2E6" w14:textId="77777777" w:rsidR="00132C64" w:rsidRPr="00981CDF" w:rsidRDefault="00132C64" w:rsidP="00132C64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99C36E7" w14:textId="24FF18BD" w:rsidR="00132C64" w:rsidRPr="00A474F1" w:rsidRDefault="00132C64" w:rsidP="002D5663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A474F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2. </w:t>
      </w:r>
      <w:r w:rsidR="0050628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Бұзушылықтар туралы хабардар ету тәртібі</w:t>
      </w:r>
    </w:p>
    <w:p w14:paraId="673D5BD3" w14:textId="77777777" w:rsidR="002D5663" w:rsidRPr="00A474F1" w:rsidRDefault="002D5663" w:rsidP="002D5663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2935B47A" w14:textId="77777777" w:rsidR="0050628E" w:rsidRDefault="0050628E" w:rsidP="00A474F1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Егер К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 қызметкері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ыбайлас жемқорлыққа қарсы заңнаманы және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әсіпорындағы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ыбайлас жемқорлыққа қарсы іс-қимыл саясатын сақтамау саласындағы ықтимал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орынс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ыз мінез-құлық туралы қандай да бір алаңдаушылық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ілдірсе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ол бұл туралы, ең алдымен, өзінің тікелей басшысын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хабардар етуі тиіс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Алайда, егер олардың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одан кейінгі 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әрекеттері немесе әрекетсіздігі қызметкерді алаңдатса немесе ол өзінің алаңдаушылығы туралы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басшысымен 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сөйлесу мүмкін емес деп санаса,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ол 8 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(727) 275-04-50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«Жедел желі» т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елефоны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2231 і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шкі нөмірі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арқылы 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хабарласуы немесе </w:t>
      </w:r>
      <w:hyperlink r:id="rId7" w:history="1">
        <w:r w:rsidRPr="00FA37F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anticor@gishagi.kz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электрондық пошта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сына  хабарлама жаза алады.</w:t>
      </w:r>
    </w:p>
    <w:p w14:paraId="585036CE" w14:textId="4EAEF68F" w:rsidR="00A474F1" w:rsidRPr="00A474F1" w:rsidRDefault="00A474F1" w:rsidP="00A474F1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14:paraId="185367D6" w14:textId="0C596EB6" w:rsidR="00A474F1" w:rsidRDefault="00A474F1" w:rsidP="0050628E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50628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3. Хабарламаларды өңдеу</w:t>
      </w:r>
    </w:p>
    <w:p w14:paraId="5DF8ED0B" w14:textId="77777777" w:rsidR="0050628E" w:rsidRPr="0050628E" w:rsidRDefault="0050628E" w:rsidP="0050628E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52C34D4A" w14:textId="604EF1A4" w:rsidR="00A474F1" w:rsidRPr="00A474F1" w:rsidRDefault="0050628E" w:rsidP="00A474F1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Жедел желіге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келіп түскен барлық қоңыраулар мен хабарламалар тіркеледі, сондай-ақ олар бойынша қабылданған ден қою шараларының есебі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«Жедел желі»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бойынша өтініштерді тіркеу журналында (1-қосымша) жүргізіледі. </w:t>
      </w:r>
    </w:p>
    <w:p w14:paraId="2978F3D7" w14:textId="70280A86" w:rsidR="00A474F1" w:rsidRPr="00A474F1" w:rsidRDefault="0050628E" w:rsidP="00A474F1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Жедел желі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телефоны мен электрондық поштасына келіп түсетін ақпаратты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жинауды және алдын ала өңдеуді К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әсіпорынның сыбайлас жемқорлыққа қарсы комплаенс-қызметінің басшысы жүзеге асырады.</w:t>
      </w:r>
    </w:p>
    <w:p w14:paraId="202F3E6C" w14:textId="23575712" w:rsidR="00A474F1" w:rsidRPr="00A474F1" w:rsidRDefault="00A474F1" w:rsidP="00A474F1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Егер өтініш өзінің мазмұны</w:t>
      </w:r>
      <w:r w:rsidR="005062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 қарай с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ыбайлас же</w:t>
      </w:r>
      <w:r w:rsidR="005062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мқорлыққа қарсы заңнаманы және К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әсіпорынның</w:t>
      </w:r>
      <w:r w:rsidR="005062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ыбайлас жемқорлыққа қарсы іс-қимыл жөніндегі саясатын сақтамау</w:t>
      </w:r>
      <w:r w:rsidR="005062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ға қатысты болса, К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әсіпорын басшылығы қызметтік тергеу жүргізуге және осы тергеуге жауапты адамды тағайындауға нұсқау береді. </w:t>
      </w:r>
    </w:p>
    <w:p w14:paraId="4F7A7B5E" w14:textId="77777777" w:rsidR="00A474F1" w:rsidRPr="00A474F1" w:rsidRDefault="00A474F1" w:rsidP="00A474F1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Осыдан кейін келіп түскен өтініш бойынша тергеу жүргізетін жұмыс тобы (қажеттілігіне қарай) құрылады.</w:t>
      </w:r>
    </w:p>
    <w:p w14:paraId="28DB9F97" w14:textId="77777777" w:rsidR="00A474F1" w:rsidRPr="00A474F1" w:rsidRDefault="00A474F1" w:rsidP="00A474F1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Барлық өтініштер сипатталған жағдайдың сипаты мен дәрежесін ескере отырып, өтініш келіп түскен күннен бастап күнтізбелік 15 күн ішінде қаралады.</w:t>
      </w:r>
    </w:p>
    <w:p w14:paraId="0C86208D" w14:textId="552E03CC" w:rsidR="00A474F1" w:rsidRPr="00A474F1" w:rsidRDefault="00A474F1" w:rsidP="00A474F1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Қолданыстағы заңнама ақпаратты сыбайлас жемқорлық құқық бұзушылықтар бойынша қылмыстық қудалауға жауапты мемлекеттік органдарға хабарлауға міндеттеген жағдайларда, </w:t>
      </w:r>
      <w:r w:rsidR="002C72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 басшылығы сыбайлас жемқорлыққа қарсы комплаенс-қызмет</w:t>
      </w:r>
      <w:r w:rsidR="002C72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інің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басшысына тиісті органға хабарлама жіберуге өкім береді.</w:t>
      </w:r>
    </w:p>
    <w:p w14:paraId="109B79A6" w14:textId="4058CD77" w:rsidR="00A474F1" w:rsidRPr="00A474F1" w:rsidRDefault="00A474F1" w:rsidP="00A474F1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Өтінішті </w:t>
      </w:r>
      <w:r w:rsidR="002C72EC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anticor@gishagi.kz 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электрондық мекенжай</w:t>
      </w:r>
      <w:r w:rsidR="002C72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 арқылы 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жіберген кезде өтініш</w:t>
      </w:r>
      <w:r w:rsidR="002C72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беруші ө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тініштің тиісті тақырыбын таңдауы</w:t>
      </w:r>
      <w:r w:rsidR="002C72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тиіс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</w:t>
      </w:r>
    </w:p>
    <w:p w14:paraId="3796802A" w14:textId="77777777" w:rsidR="00A474F1" w:rsidRPr="00A474F1" w:rsidRDefault="00A474F1" w:rsidP="00A474F1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1) сыбайлас жемқорлыққа қарсы заңнаманы бұзу фактілері туралы;</w:t>
      </w:r>
    </w:p>
    <w:p w14:paraId="23BFA134" w14:textId="43B8B48E" w:rsidR="00A474F1" w:rsidRPr="00A474F1" w:rsidRDefault="002C72EC" w:rsidP="00A474F1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2) К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 қызметкерлерінің этикалық емес мінез-құлқы;</w:t>
      </w:r>
    </w:p>
    <w:p w14:paraId="0998087C" w14:textId="77777777" w:rsidR="00A474F1" w:rsidRPr="00A474F1" w:rsidRDefault="00A474F1" w:rsidP="00A474F1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3) мүдделер қақтығысын реттеу мәселесі бойынша;</w:t>
      </w:r>
    </w:p>
    <w:p w14:paraId="288A2031" w14:textId="315EB126" w:rsidR="00A474F1" w:rsidRPr="00A474F1" w:rsidRDefault="002C72EC" w:rsidP="00A474F1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4) К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әсіпорынның ішкі рәсімдерін жақсарту бойынша ұсыныстар. </w:t>
      </w:r>
    </w:p>
    <w:p w14:paraId="5601B28B" w14:textId="3BD4345E" w:rsidR="00A474F1" w:rsidRPr="00A474F1" w:rsidRDefault="002C72EC" w:rsidP="00A474F1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Жедел желіге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қоңыраулар және/немесе хабарламалар түскен кезде сыбайлас жемқорлыққа қарсы комплаенс-қызмет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інің 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басшысы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 басшылығына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Жедел желі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нің»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жұмысы туралы есеп береді (2-қосымша).</w:t>
      </w:r>
    </w:p>
    <w:p w14:paraId="1A2B67EC" w14:textId="0A548D4F" w:rsidR="00A474F1" w:rsidRPr="00A474F1" w:rsidRDefault="002C72EC" w:rsidP="00A474F1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«Жедел желі» 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телефоны бойынша өтініштерді қабылдау </w:t>
      </w:r>
      <w:r w:rsidR="00AE34C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сағат 12.00-ден 13.00-ге дейін түскі үзілістен басқ</w:t>
      </w:r>
      <w:r w:rsidR="00AE34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 кезде, 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жұмыс уақытында сағат 8.00</w:t>
      </w:r>
      <w:r w:rsidR="00AE34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ден 17.00-ге дейін</w:t>
      </w:r>
      <w:r w:rsidR="00AE34C1" w:rsidRPr="00AE34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AE34C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жүзеге асырылады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сондай-ақ электрондық поштаға тәулік бойы</w:t>
      </w:r>
      <w:r w:rsidR="00AE34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қабылданады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0E3E9205" w14:textId="77777777" w:rsidR="00A474F1" w:rsidRPr="00A474F1" w:rsidRDefault="00A474F1" w:rsidP="00A474F1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1746FA9" w14:textId="0CD652B1" w:rsidR="00A474F1" w:rsidRDefault="00A474F1" w:rsidP="00AE34C1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AE34C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4. Тергеу нәтижелері</w:t>
      </w:r>
    </w:p>
    <w:p w14:paraId="152F0700" w14:textId="77777777" w:rsidR="00AE34C1" w:rsidRPr="00AE34C1" w:rsidRDefault="00AE34C1" w:rsidP="00AE34C1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3AEC4F75" w14:textId="3602187C" w:rsidR="00A474F1" w:rsidRPr="00A474F1" w:rsidRDefault="00A474F1" w:rsidP="00A474F1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Тергеудің барлық нәтижелерін</w:t>
      </w:r>
      <w:r w:rsidR="00AE34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Кәс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іпорын басшылығы қарайды және келесі </w:t>
      </w:r>
      <w:r w:rsidR="00AE34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іс-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әрекеттер туралы шешім қабылданады немесе анықталған бұзушылықтарды жою үшін қабылдануы тиіс белгілі бір процестерді немесе </w:t>
      </w:r>
      <w:r w:rsidR="00AE34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іс-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әрекеттерді</w:t>
      </w:r>
      <w:r w:rsidR="00AE34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жетілдіру бойынша К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әсіпорынның құрылымдық бөлімшесіне ұсыныс беріледі.</w:t>
      </w:r>
    </w:p>
    <w:p w14:paraId="1FE6412A" w14:textId="27763580" w:rsidR="00A474F1" w:rsidRDefault="00A474F1" w:rsidP="00AE34C1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AE34C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5. Кері байланыс</w:t>
      </w:r>
    </w:p>
    <w:p w14:paraId="7CEF30C2" w14:textId="77777777" w:rsidR="00AE34C1" w:rsidRPr="00AE34C1" w:rsidRDefault="00AE34C1" w:rsidP="00AE34C1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5F5EA8C5" w14:textId="5AB336BD" w:rsidR="00A474F1" w:rsidRPr="00A474F1" w:rsidRDefault="00AE34C1" w:rsidP="00A474F1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Бұзушылық туралы хабарлаған К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әсіпорын қызметкері немесе контрагент 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оның өтінішін қарау нәтижел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ері туралы хабарланатын </w:t>
      </w:r>
      <w:r w:rsidR="00A474F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жауап алады. </w:t>
      </w:r>
    </w:p>
    <w:p w14:paraId="0683A98F" w14:textId="4B621301" w:rsidR="00A474F1" w:rsidRDefault="00A474F1" w:rsidP="00A474F1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Кәсіпорынның ақпараттың құпиялылығын сақтауға мүдделілігін және өтініш</w:t>
      </w:r>
      <w:r w:rsidR="00AE34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берушінің құқықтарын құрметтеу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</w:t>
      </w:r>
      <w:r w:rsidR="00AE34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назарға ала отырып, нақты тұлғаларға қатысты мәліметтер</w:t>
      </w:r>
      <w:r w:rsidR="00AE34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жария етілмейді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AE34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нәтижесінде 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сыбайлас жемқорлыққа қарсы комплаенс-қызмет</w:t>
      </w:r>
      <w:r w:rsidR="00AE34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інің 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басшысы оның электрондық поштасына жалпы сипаттағы жауап </w:t>
      </w:r>
      <w:r w:rsidR="00AE34C1"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жібер</w:t>
      </w:r>
      <w:r w:rsidR="00AE34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уі </w:t>
      </w:r>
      <w:r w:rsidRPr="00A474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мүмкін.</w:t>
      </w:r>
    </w:p>
    <w:p w14:paraId="6D99ABC5" w14:textId="77777777" w:rsidR="00A474F1" w:rsidRDefault="00A474F1" w:rsidP="00A474F1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BAEEB80" w14:textId="1464B572" w:rsidR="00132C64" w:rsidRPr="00AE34C1" w:rsidRDefault="00AE34C1" w:rsidP="007839D5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6</w:t>
      </w:r>
      <w:r w:rsidR="00132C64" w:rsidRPr="00AE34C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 Құпиялылық</w:t>
      </w:r>
    </w:p>
    <w:p w14:paraId="04D00162" w14:textId="77777777" w:rsidR="007839D5" w:rsidRPr="00AE34C1" w:rsidRDefault="007839D5" w:rsidP="00132C64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25B1F171" w14:textId="3B6CE4C7" w:rsidR="00132C64" w:rsidRPr="00AE34C1" w:rsidRDefault="00AE34C1" w:rsidP="00132C64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E34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Хабарламаларда көрсетілген ақпарат өтініш беруші мен бұзушылық туралы ақпаратты жария 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усіз терге</w:t>
      </w:r>
      <w:r w:rsidRPr="00AE34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уге қатысатын қызметкерлерге ғана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жария етіледі</w:t>
      </w:r>
      <w:r w:rsidRPr="00AE34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Бұзушылықтар туралы хабар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дар ет</w:t>
      </w:r>
      <w:r w:rsidRPr="00AE34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 процесіне қатысатын барлық қызметкерлер қолданыстағы заңнаманың талаптарына сәйкес берілген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AE34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алынған хабарламалардың мазмұнына қатысты құпиялылықты сақтайды. Хабарламада көрсетілген мәліметтерді кез келген жария ету немесе тергеу нәтижелерін ашу </w:t>
      </w:r>
      <w:r w:rsidR="007839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132C64" w:rsidRPr="00AE34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 басшылығының рұқсаты негізінде ғана жүзеге асырылуы мүмкін.</w:t>
      </w:r>
    </w:p>
    <w:p w14:paraId="0FAD8537" w14:textId="77777777" w:rsidR="00AE34C1" w:rsidRDefault="00AE34C1" w:rsidP="00132C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lastRenderedPageBreak/>
        <w:t xml:space="preserve">«Жедел желі» жұмысын </w:t>
      </w:r>
    </w:p>
    <w:p w14:paraId="7B26D44F" w14:textId="49C46D9A" w:rsidR="00132C64" w:rsidRDefault="00AE34C1" w:rsidP="00132C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ұйымдастыру </w:t>
      </w:r>
      <w:r w:rsidR="00132C6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қағидаларына </w:t>
      </w:r>
    </w:p>
    <w:p w14:paraId="726226B9" w14:textId="6578FB88" w:rsidR="00132C64" w:rsidRDefault="00AE34C1" w:rsidP="00132C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 </w:t>
      </w:r>
      <w:r w:rsidR="00132C6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қосымша</w:t>
      </w:r>
    </w:p>
    <w:p w14:paraId="6D5680CC" w14:textId="77777777" w:rsidR="00AE34C1" w:rsidRDefault="00AE34C1" w:rsidP="00132C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74B39D49" w14:textId="52E1C2EC" w:rsidR="00AE34C1" w:rsidRPr="00AE34C1" w:rsidRDefault="00AE34C1" w:rsidP="00AE34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«ЖЕДЕЛ ЖЕЛІ» БОЙЫНША ӨТІНІШТЕРДІ ТІРКЕУ </w:t>
      </w:r>
      <w:r w:rsidRPr="00AE34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ЖУРНАЛ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Ы</w:t>
      </w:r>
    </w:p>
    <w:p w14:paraId="29A5E9D7" w14:textId="77777777" w:rsidR="00AE34C1" w:rsidRPr="00AE34C1" w:rsidRDefault="00AE34C1" w:rsidP="00AE34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W w:w="963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035"/>
        <w:gridCol w:w="2110"/>
        <w:gridCol w:w="1890"/>
        <w:gridCol w:w="1880"/>
        <w:gridCol w:w="2187"/>
      </w:tblGrid>
      <w:tr w:rsidR="00AE34C1" w:rsidRPr="0086361B" w14:paraId="0093498F" w14:textId="77777777" w:rsidTr="0055691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089B5F" w14:textId="77777777" w:rsidR="00AE34C1" w:rsidRPr="0086361B" w:rsidRDefault="00AE34C1" w:rsidP="005569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D632E" w14:textId="20C2F7A3" w:rsidR="00AE34C1" w:rsidRPr="0086361B" w:rsidRDefault="00AE34C1" w:rsidP="00AE34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Күні 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2A31F" w14:textId="6F23DEDA" w:rsidR="00AE34C1" w:rsidRPr="00AE34C1" w:rsidRDefault="00AE34C1" w:rsidP="005569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Өтініш иесінің аты-жөні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17707B" w14:textId="260D1AB8" w:rsidR="00AE34C1" w:rsidRPr="00AE34C1" w:rsidRDefault="00AE34C1" w:rsidP="005569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Өтініштің қысқаша мазмұны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42DD7A" w14:textId="11FE9DE5" w:rsidR="00AE34C1" w:rsidRPr="00AE34C1" w:rsidRDefault="00AE34C1" w:rsidP="005569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Өтініш нәтижесі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74D0A" w14:textId="53831110" w:rsidR="00AE34C1" w:rsidRPr="00AE34C1" w:rsidRDefault="00AE34C1" w:rsidP="005569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Жауапты орындаушы</w:t>
            </w:r>
          </w:p>
        </w:tc>
      </w:tr>
      <w:tr w:rsidR="00AE34C1" w:rsidRPr="0086361B" w14:paraId="0F210997" w14:textId="77777777" w:rsidTr="0055691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9AD05" w14:textId="77777777" w:rsidR="00AE34C1" w:rsidRPr="0086361B" w:rsidRDefault="00AE34C1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EF69E4" w14:textId="77777777" w:rsidR="00AE34C1" w:rsidRPr="0086361B" w:rsidRDefault="00AE34C1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E2357" w14:textId="77777777" w:rsidR="00AE34C1" w:rsidRPr="0086361B" w:rsidRDefault="00AE34C1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5E71B9" w14:textId="77777777" w:rsidR="00AE34C1" w:rsidRPr="0086361B" w:rsidRDefault="00AE34C1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D8F60" w14:textId="77777777" w:rsidR="00AE34C1" w:rsidRPr="0086361B" w:rsidRDefault="00AE34C1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22ACF" w14:textId="77777777" w:rsidR="00AE34C1" w:rsidRPr="0086361B" w:rsidRDefault="00AE34C1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4C1" w:rsidRPr="0086361B" w14:paraId="63F3135A" w14:textId="77777777" w:rsidTr="0055691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7996CA" w14:textId="77777777" w:rsidR="00AE34C1" w:rsidRPr="0086361B" w:rsidRDefault="00AE34C1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A67F3" w14:textId="77777777" w:rsidR="00AE34C1" w:rsidRPr="0086361B" w:rsidRDefault="00AE34C1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2A155" w14:textId="77777777" w:rsidR="00AE34C1" w:rsidRPr="0086361B" w:rsidRDefault="00AE34C1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406DE" w14:textId="77777777" w:rsidR="00AE34C1" w:rsidRPr="0086361B" w:rsidRDefault="00AE34C1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C851B2" w14:textId="77777777" w:rsidR="00AE34C1" w:rsidRPr="0086361B" w:rsidRDefault="00AE34C1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2F021" w14:textId="77777777" w:rsidR="00AE34C1" w:rsidRPr="0086361B" w:rsidRDefault="00AE34C1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4C1" w:rsidRPr="0086361B" w14:paraId="01BC833A" w14:textId="77777777" w:rsidTr="0055691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A5D13" w14:textId="77777777" w:rsidR="00AE34C1" w:rsidRPr="0086361B" w:rsidRDefault="00AE34C1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1ABFE" w14:textId="77777777" w:rsidR="00AE34C1" w:rsidRPr="0086361B" w:rsidRDefault="00AE34C1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0267C" w14:textId="77777777" w:rsidR="00AE34C1" w:rsidRPr="0086361B" w:rsidRDefault="00AE34C1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13C96" w14:textId="77777777" w:rsidR="00AE34C1" w:rsidRPr="0086361B" w:rsidRDefault="00AE34C1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E22A8" w14:textId="77777777" w:rsidR="00AE34C1" w:rsidRPr="0086361B" w:rsidRDefault="00AE34C1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44A8C" w14:textId="77777777" w:rsidR="00AE34C1" w:rsidRPr="0086361B" w:rsidRDefault="00AE34C1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02FB8C" w14:textId="77777777" w:rsidR="00AE34C1" w:rsidRDefault="00AE34C1" w:rsidP="00AE34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8DCF2E" w14:textId="24A7C720" w:rsidR="00652763" w:rsidRDefault="00652763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538EDD35" w14:textId="2AC91824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7FAFE767" w14:textId="1A4D61D1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25AE4B18" w14:textId="2A83AC17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186DB611" w14:textId="43EE5722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29918C98" w14:textId="4FCB6382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48B54639" w14:textId="6D53C3EF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41908FC0" w14:textId="61E79031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0B9380AB" w14:textId="34BBE3EF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27240A10" w14:textId="2CA2D12B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7D3F31CA" w14:textId="7C66040C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70B62F53" w14:textId="184283CF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4AC74B07" w14:textId="5A963989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502A2F7C" w14:textId="7D6C8567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4746CD0F" w14:textId="0235900B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5BE3B66F" w14:textId="49DAA242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638F97F7" w14:textId="16C5BE58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3B23E0C1" w14:textId="6A721B16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36860611" w14:textId="4EA3834E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71F12BF6" w14:textId="4C307A65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7AD4629C" w14:textId="40D7E66B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35AF7881" w14:textId="27AEBA57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752F6E66" w14:textId="5854296B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2FC5CBC2" w14:textId="77777777" w:rsidR="00EA5BAF" w:rsidRDefault="00EA5BAF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bookmarkStart w:id="1" w:name="_GoBack"/>
      <w:bookmarkEnd w:id="1"/>
    </w:p>
    <w:p w14:paraId="3E000BA9" w14:textId="22CC23C5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0C84FA16" w14:textId="647AD656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577D91DC" w14:textId="07517EFD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5C81701F" w14:textId="6CB748A6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4E6AFE04" w14:textId="799FC713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01A52C20" w14:textId="389A83CB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1ABED71E" w14:textId="264F6D12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501816D7" w14:textId="47312500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4365443F" w14:textId="1EF7F729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29D1A44E" w14:textId="6A9917F4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0E38E0C2" w14:textId="37132248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7416F9A6" w14:textId="307438D0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75B43F6D" w14:textId="1EF23DD3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4E3A79A1" w14:textId="3458F53F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53C550F8" w14:textId="53C02730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0DAC4843" w14:textId="255CF46E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7A19DB60" w14:textId="4D01F3A6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5EED1838" w14:textId="48C71248" w:rsid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7F02A7C5" w14:textId="77777777" w:rsidR="00AE34C1" w:rsidRDefault="00AE34C1" w:rsidP="00AE34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lastRenderedPageBreak/>
        <w:t xml:space="preserve">«Жедел желі» жұмысын </w:t>
      </w:r>
    </w:p>
    <w:p w14:paraId="23EB3E8F" w14:textId="77777777" w:rsidR="00AE34C1" w:rsidRDefault="00AE34C1" w:rsidP="00AE34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ұйымдастыру қағидаларына </w:t>
      </w:r>
    </w:p>
    <w:p w14:paraId="12CBAF85" w14:textId="5DA7EC1E" w:rsidR="00AE34C1" w:rsidRDefault="00AE34C1" w:rsidP="00AE34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 қосымша</w:t>
      </w:r>
    </w:p>
    <w:p w14:paraId="2B19444E" w14:textId="77777777" w:rsidR="00AE34C1" w:rsidRDefault="00AE34C1" w:rsidP="00AE34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035E26A7" w14:textId="242B76BF" w:rsidR="00AE34C1" w:rsidRPr="00AE34C1" w:rsidRDefault="00AE34C1" w:rsidP="00AE34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«ЖЕДЕЛ ЖЕЛІ» ЖҰМЫСЫ ТУРАЛЫ ЕСЕП</w:t>
      </w:r>
    </w:p>
    <w:p w14:paraId="4DFD7EA1" w14:textId="77777777" w:rsidR="00AE34C1" w:rsidRPr="00AE34C1" w:rsidRDefault="00AE34C1" w:rsidP="00AE34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W w:w="992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3150"/>
        <w:gridCol w:w="2977"/>
        <w:gridCol w:w="3260"/>
      </w:tblGrid>
      <w:tr w:rsidR="00DC7377" w:rsidRPr="0086361B" w14:paraId="3F78FA35" w14:textId="77777777" w:rsidTr="00DC7377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EFB58A" w14:textId="77777777" w:rsidR="00DC7377" w:rsidRPr="0086361B" w:rsidRDefault="00DC7377" w:rsidP="005569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10292" w14:textId="136E0BAC" w:rsidR="00DC7377" w:rsidRPr="00AE34C1" w:rsidRDefault="00DC7377" w:rsidP="00DC7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Өтініш тақырыбы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6C800C" w14:textId="1D295C3C" w:rsidR="00DC7377" w:rsidRPr="00AE34C1" w:rsidRDefault="00DC7377" w:rsidP="00DC7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Өтініштің саны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8FA24" w14:textId="77777777" w:rsidR="00DC7377" w:rsidRPr="00AE34C1" w:rsidRDefault="00DC7377" w:rsidP="005569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Өтініш нәтижесі</w:t>
            </w:r>
          </w:p>
        </w:tc>
      </w:tr>
      <w:tr w:rsidR="00DC7377" w:rsidRPr="0086361B" w14:paraId="4FA05C31" w14:textId="77777777" w:rsidTr="00DC7377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39B72" w14:textId="77777777" w:rsidR="00DC7377" w:rsidRPr="0086361B" w:rsidRDefault="00DC7377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A0831F" w14:textId="77777777" w:rsidR="00DC7377" w:rsidRPr="0086361B" w:rsidRDefault="00DC7377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D3289C" w14:textId="77777777" w:rsidR="00DC7377" w:rsidRPr="0086361B" w:rsidRDefault="00DC7377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C9B52D" w14:textId="77777777" w:rsidR="00DC7377" w:rsidRPr="0086361B" w:rsidRDefault="00DC7377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377" w:rsidRPr="0086361B" w14:paraId="1D8DFA61" w14:textId="77777777" w:rsidTr="00DC7377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D9C24" w14:textId="77777777" w:rsidR="00DC7377" w:rsidRPr="0086361B" w:rsidRDefault="00DC7377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320D3" w14:textId="77777777" w:rsidR="00DC7377" w:rsidRPr="0086361B" w:rsidRDefault="00DC7377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7F2BD4" w14:textId="77777777" w:rsidR="00DC7377" w:rsidRPr="0086361B" w:rsidRDefault="00DC7377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10A14" w14:textId="77777777" w:rsidR="00DC7377" w:rsidRPr="0086361B" w:rsidRDefault="00DC7377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377" w:rsidRPr="0086361B" w14:paraId="6B2357C0" w14:textId="77777777" w:rsidTr="00DC7377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B0CC3" w14:textId="77777777" w:rsidR="00DC7377" w:rsidRPr="0086361B" w:rsidRDefault="00DC7377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27466" w14:textId="77777777" w:rsidR="00DC7377" w:rsidRPr="0086361B" w:rsidRDefault="00DC7377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857E6" w14:textId="77777777" w:rsidR="00DC7377" w:rsidRPr="0086361B" w:rsidRDefault="00DC7377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113A8" w14:textId="77777777" w:rsidR="00DC7377" w:rsidRPr="0086361B" w:rsidRDefault="00DC7377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5EA55DD" w14:textId="77777777" w:rsidR="00AE34C1" w:rsidRDefault="00AE34C1" w:rsidP="00AE34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152A40" w14:textId="77777777" w:rsidR="00AE34C1" w:rsidRPr="00AE34C1" w:rsidRDefault="00AE34C1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sectPr w:rsidR="00AE34C1" w:rsidRPr="00AE34C1" w:rsidSect="00E66A54">
      <w:headerReference w:type="default" r:id="rId8"/>
      <w:footerReference w:type="default" r:id="rId9"/>
      <w:pgSz w:w="11906" w:h="16838"/>
      <w:pgMar w:top="709" w:right="707" w:bottom="568" w:left="1418" w:header="708" w:footer="708" w:gutter="0"/>
      <w:pgBorders w:display="firstPage"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079CA" w14:textId="77777777" w:rsidR="00654855" w:rsidRDefault="00654855" w:rsidP="0086361B">
      <w:pPr>
        <w:spacing w:after="0" w:line="240" w:lineRule="auto"/>
      </w:pPr>
      <w:r>
        <w:separator/>
      </w:r>
    </w:p>
  </w:endnote>
  <w:endnote w:type="continuationSeparator" w:id="0">
    <w:p w14:paraId="607774D0" w14:textId="77777777" w:rsidR="00654855" w:rsidRDefault="00654855" w:rsidP="0086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C0EF1" w14:textId="19CFCF16" w:rsidR="00531989" w:rsidRPr="00EA3D7E" w:rsidRDefault="00531989" w:rsidP="0053198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i/>
        <w:sz w:val="20"/>
        <w:szCs w:val="20"/>
      </w:rPr>
    </w:pPr>
  </w:p>
  <w:p w14:paraId="4CEF7F9B" w14:textId="77777777" w:rsidR="00531989" w:rsidRDefault="0053198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9332F" w14:textId="77777777" w:rsidR="00654855" w:rsidRDefault="00654855" w:rsidP="0086361B">
      <w:pPr>
        <w:spacing w:after="0" w:line="240" w:lineRule="auto"/>
      </w:pPr>
      <w:r>
        <w:separator/>
      </w:r>
    </w:p>
  </w:footnote>
  <w:footnote w:type="continuationSeparator" w:id="0">
    <w:p w14:paraId="63F40A37" w14:textId="77777777" w:rsidR="00654855" w:rsidRDefault="00654855" w:rsidP="0086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365E5" w14:textId="02868F83" w:rsidR="00987CAF" w:rsidRPr="001A5166" w:rsidRDefault="00132C64" w:rsidP="001A5166">
    <w:pPr>
      <w:pStyle w:val="a8"/>
      <w:jc w:val="center"/>
      <w:rPr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  <w:lang w:val="kk-KZ"/>
      </w:rPr>
      <w:t xml:space="preserve">«АШАІМИ» РМК </w:t>
    </w:r>
    <w:r w:rsidR="00A474F1">
      <w:rPr>
        <w:rFonts w:ascii="Times New Roman" w:hAnsi="Times New Roman" w:cs="Times New Roman"/>
        <w:i/>
        <w:sz w:val="24"/>
        <w:szCs w:val="24"/>
        <w:lang w:val="kk-KZ"/>
      </w:rPr>
      <w:t>«Жедел желісі» жұмысын ұйымдастыр</w:t>
    </w:r>
    <w:r>
      <w:rPr>
        <w:rFonts w:ascii="Times New Roman" w:hAnsi="Times New Roman" w:cs="Times New Roman"/>
        <w:i/>
        <w:sz w:val="24"/>
        <w:szCs w:val="24"/>
        <w:lang w:val="kk-KZ"/>
      </w:rPr>
      <w:t>у қағидалары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1653F"/>
    <w:multiLevelType w:val="multilevel"/>
    <w:tmpl w:val="EE62DA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493FD9"/>
    <w:multiLevelType w:val="hybridMultilevel"/>
    <w:tmpl w:val="B17A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628F5"/>
    <w:multiLevelType w:val="hybridMultilevel"/>
    <w:tmpl w:val="2970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64A0"/>
    <w:multiLevelType w:val="multilevel"/>
    <w:tmpl w:val="22465B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1852F89"/>
    <w:multiLevelType w:val="hybridMultilevel"/>
    <w:tmpl w:val="2E14314A"/>
    <w:lvl w:ilvl="0" w:tplc="9DA43EC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9B271C"/>
    <w:multiLevelType w:val="hybridMultilevel"/>
    <w:tmpl w:val="35382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72A0774"/>
    <w:multiLevelType w:val="hybridMultilevel"/>
    <w:tmpl w:val="F2EAB52C"/>
    <w:lvl w:ilvl="0" w:tplc="4FDE8E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6A7680"/>
    <w:multiLevelType w:val="multilevel"/>
    <w:tmpl w:val="DCD4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2D3CAA"/>
    <w:multiLevelType w:val="hybridMultilevel"/>
    <w:tmpl w:val="0B5E8A96"/>
    <w:lvl w:ilvl="0" w:tplc="5FBE6870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10623C"/>
    <w:multiLevelType w:val="hybridMultilevel"/>
    <w:tmpl w:val="C898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4DFF4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03BC1"/>
    <w:multiLevelType w:val="multilevel"/>
    <w:tmpl w:val="19A2E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7FF21C7"/>
    <w:multiLevelType w:val="hybridMultilevel"/>
    <w:tmpl w:val="9154AE34"/>
    <w:lvl w:ilvl="0" w:tplc="4DC26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876375"/>
    <w:multiLevelType w:val="multilevel"/>
    <w:tmpl w:val="961E85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F5C1462"/>
    <w:multiLevelType w:val="hybridMultilevel"/>
    <w:tmpl w:val="91B8AB84"/>
    <w:lvl w:ilvl="0" w:tplc="D898E60A">
      <w:start w:val="1"/>
      <w:numFmt w:val="decimal"/>
      <w:lvlText w:val="%1)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B355D7"/>
    <w:multiLevelType w:val="hybridMultilevel"/>
    <w:tmpl w:val="4E185544"/>
    <w:lvl w:ilvl="0" w:tplc="8E780154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C5583"/>
    <w:multiLevelType w:val="hybridMultilevel"/>
    <w:tmpl w:val="0308CD5A"/>
    <w:lvl w:ilvl="0" w:tplc="B8120E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EE55D31"/>
    <w:multiLevelType w:val="multilevel"/>
    <w:tmpl w:val="3E14E7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4"/>
  </w:num>
  <w:num w:numId="5">
    <w:abstractNumId w:val="5"/>
  </w:num>
  <w:num w:numId="6">
    <w:abstractNumId w:val="11"/>
  </w:num>
  <w:num w:numId="7">
    <w:abstractNumId w:val="16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  <w:num w:numId="13">
    <w:abstractNumId w:val="13"/>
  </w:num>
  <w:num w:numId="14">
    <w:abstractNumId w:val="15"/>
  </w:num>
  <w:num w:numId="15">
    <w:abstractNumId w:val="8"/>
  </w:num>
  <w:num w:numId="16">
    <w:abstractNumId w:val="1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F6"/>
    <w:rsid w:val="00000A4C"/>
    <w:rsid w:val="0002675B"/>
    <w:rsid w:val="000332B5"/>
    <w:rsid w:val="0006579B"/>
    <w:rsid w:val="00077F02"/>
    <w:rsid w:val="000D0F89"/>
    <w:rsid w:val="00100CC5"/>
    <w:rsid w:val="00122682"/>
    <w:rsid w:val="00124CF6"/>
    <w:rsid w:val="00126B11"/>
    <w:rsid w:val="00132C64"/>
    <w:rsid w:val="00172CFC"/>
    <w:rsid w:val="00184D64"/>
    <w:rsid w:val="00193F92"/>
    <w:rsid w:val="001A4A78"/>
    <w:rsid w:val="001A5166"/>
    <w:rsid w:val="001B0C10"/>
    <w:rsid w:val="001B2E7E"/>
    <w:rsid w:val="001C06D8"/>
    <w:rsid w:val="001C3558"/>
    <w:rsid w:val="001E7404"/>
    <w:rsid w:val="001F3C52"/>
    <w:rsid w:val="002050EE"/>
    <w:rsid w:val="002216B9"/>
    <w:rsid w:val="002573F5"/>
    <w:rsid w:val="002C72EC"/>
    <w:rsid w:val="002C747B"/>
    <w:rsid w:val="002D5663"/>
    <w:rsid w:val="002E31B5"/>
    <w:rsid w:val="002F1FFC"/>
    <w:rsid w:val="003028DD"/>
    <w:rsid w:val="00316CB2"/>
    <w:rsid w:val="003377E3"/>
    <w:rsid w:val="00337FC4"/>
    <w:rsid w:val="00355B91"/>
    <w:rsid w:val="003955ED"/>
    <w:rsid w:val="00395BCC"/>
    <w:rsid w:val="003A2474"/>
    <w:rsid w:val="003C3939"/>
    <w:rsid w:val="003D2E79"/>
    <w:rsid w:val="003D3107"/>
    <w:rsid w:val="003F256C"/>
    <w:rsid w:val="00404A46"/>
    <w:rsid w:val="00452312"/>
    <w:rsid w:val="00452B29"/>
    <w:rsid w:val="00466DB3"/>
    <w:rsid w:val="00477BAC"/>
    <w:rsid w:val="00494CAE"/>
    <w:rsid w:val="004A2F61"/>
    <w:rsid w:val="004B3D21"/>
    <w:rsid w:val="004C4AC0"/>
    <w:rsid w:val="004F6040"/>
    <w:rsid w:val="0050628E"/>
    <w:rsid w:val="00506590"/>
    <w:rsid w:val="0051216F"/>
    <w:rsid w:val="00527D68"/>
    <w:rsid w:val="00531989"/>
    <w:rsid w:val="00537B5A"/>
    <w:rsid w:val="00542A3D"/>
    <w:rsid w:val="00544AFE"/>
    <w:rsid w:val="00591FE7"/>
    <w:rsid w:val="0059585A"/>
    <w:rsid w:val="005A0BEE"/>
    <w:rsid w:val="005E0416"/>
    <w:rsid w:val="005F413F"/>
    <w:rsid w:val="00611EF1"/>
    <w:rsid w:val="00612A72"/>
    <w:rsid w:val="00612AA3"/>
    <w:rsid w:val="006209BB"/>
    <w:rsid w:val="00652763"/>
    <w:rsid w:val="00654855"/>
    <w:rsid w:val="00657B60"/>
    <w:rsid w:val="00662922"/>
    <w:rsid w:val="00666BB5"/>
    <w:rsid w:val="006954F9"/>
    <w:rsid w:val="006B1496"/>
    <w:rsid w:val="006B4E99"/>
    <w:rsid w:val="006B7EC1"/>
    <w:rsid w:val="006C09CF"/>
    <w:rsid w:val="006D34F3"/>
    <w:rsid w:val="006F0556"/>
    <w:rsid w:val="006F5262"/>
    <w:rsid w:val="007045CF"/>
    <w:rsid w:val="007174E5"/>
    <w:rsid w:val="00756D18"/>
    <w:rsid w:val="00775E4D"/>
    <w:rsid w:val="00776E4A"/>
    <w:rsid w:val="007839D5"/>
    <w:rsid w:val="00797588"/>
    <w:rsid w:val="007A1873"/>
    <w:rsid w:val="007A7C5B"/>
    <w:rsid w:val="007B39D0"/>
    <w:rsid w:val="007C7A74"/>
    <w:rsid w:val="007E09F6"/>
    <w:rsid w:val="008075A7"/>
    <w:rsid w:val="008128C0"/>
    <w:rsid w:val="00826C6B"/>
    <w:rsid w:val="00831044"/>
    <w:rsid w:val="008437A3"/>
    <w:rsid w:val="00854325"/>
    <w:rsid w:val="0086361B"/>
    <w:rsid w:val="008B5F4A"/>
    <w:rsid w:val="008E0EB7"/>
    <w:rsid w:val="008E38B5"/>
    <w:rsid w:val="008F05CE"/>
    <w:rsid w:val="008F10CC"/>
    <w:rsid w:val="008F4885"/>
    <w:rsid w:val="008F5806"/>
    <w:rsid w:val="00903643"/>
    <w:rsid w:val="0091241C"/>
    <w:rsid w:val="00912B97"/>
    <w:rsid w:val="0091621C"/>
    <w:rsid w:val="0091720D"/>
    <w:rsid w:val="00917228"/>
    <w:rsid w:val="009220B3"/>
    <w:rsid w:val="00926122"/>
    <w:rsid w:val="009365B9"/>
    <w:rsid w:val="00951680"/>
    <w:rsid w:val="0096751B"/>
    <w:rsid w:val="00981CDF"/>
    <w:rsid w:val="00987B78"/>
    <w:rsid w:val="00987CAF"/>
    <w:rsid w:val="009B457E"/>
    <w:rsid w:val="009C4487"/>
    <w:rsid w:val="009C5A55"/>
    <w:rsid w:val="009D7C9E"/>
    <w:rsid w:val="009E300F"/>
    <w:rsid w:val="009F153A"/>
    <w:rsid w:val="00A041C0"/>
    <w:rsid w:val="00A1390E"/>
    <w:rsid w:val="00A26F83"/>
    <w:rsid w:val="00A474F1"/>
    <w:rsid w:val="00A61FA2"/>
    <w:rsid w:val="00A644B1"/>
    <w:rsid w:val="00A852C9"/>
    <w:rsid w:val="00A86AF6"/>
    <w:rsid w:val="00A91BD6"/>
    <w:rsid w:val="00AA6975"/>
    <w:rsid w:val="00AC34E9"/>
    <w:rsid w:val="00AD3C6E"/>
    <w:rsid w:val="00AE34C1"/>
    <w:rsid w:val="00AE7D6F"/>
    <w:rsid w:val="00B11706"/>
    <w:rsid w:val="00B11EE4"/>
    <w:rsid w:val="00B346A0"/>
    <w:rsid w:val="00B77ECC"/>
    <w:rsid w:val="00B84727"/>
    <w:rsid w:val="00B8472D"/>
    <w:rsid w:val="00B9036C"/>
    <w:rsid w:val="00B903A6"/>
    <w:rsid w:val="00BB307C"/>
    <w:rsid w:val="00BC2254"/>
    <w:rsid w:val="00BC307C"/>
    <w:rsid w:val="00C01401"/>
    <w:rsid w:val="00CA06F8"/>
    <w:rsid w:val="00CC1A05"/>
    <w:rsid w:val="00CD3007"/>
    <w:rsid w:val="00D02EA7"/>
    <w:rsid w:val="00D34439"/>
    <w:rsid w:val="00D816FB"/>
    <w:rsid w:val="00DA696B"/>
    <w:rsid w:val="00DB4BE8"/>
    <w:rsid w:val="00DC4E30"/>
    <w:rsid w:val="00DC7377"/>
    <w:rsid w:val="00DE6BE7"/>
    <w:rsid w:val="00DF14F1"/>
    <w:rsid w:val="00E1307E"/>
    <w:rsid w:val="00E324E2"/>
    <w:rsid w:val="00E66A54"/>
    <w:rsid w:val="00E6712E"/>
    <w:rsid w:val="00E725ED"/>
    <w:rsid w:val="00EA5BAF"/>
    <w:rsid w:val="00EB1FAD"/>
    <w:rsid w:val="00EB5FA6"/>
    <w:rsid w:val="00EC1A89"/>
    <w:rsid w:val="00ED29A1"/>
    <w:rsid w:val="00F052A0"/>
    <w:rsid w:val="00F147B2"/>
    <w:rsid w:val="00F321BE"/>
    <w:rsid w:val="00F35844"/>
    <w:rsid w:val="00F45267"/>
    <w:rsid w:val="00F57C35"/>
    <w:rsid w:val="00F63B96"/>
    <w:rsid w:val="00F85ECC"/>
    <w:rsid w:val="00F90C51"/>
    <w:rsid w:val="00FC229D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764B"/>
  <w15:chartTrackingRefBased/>
  <w15:docId w15:val="{AF85E739-9211-4564-A03B-A21997B2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256C"/>
  </w:style>
  <w:style w:type="paragraph" w:styleId="1">
    <w:name w:val="heading 1"/>
    <w:basedOn w:val="a0"/>
    <w:next w:val="a0"/>
    <w:link w:val="10"/>
    <w:uiPriority w:val="9"/>
    <w:qFormat/>
    <w:rsid w:val="005E0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537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link w:val="a5"/>
    <w:uiPriority w:val="99"/>
    <w:unhideWhenUsed/>
    <w:rsid w:val="0012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-link">
    <w:name w:val="tooltip-link"/>
    <w:basedOn w:val="a1"/>
    <w:rsid w:val="00124CF6"/>
  </w:style>
  <w:style w:type="character" w:customStyle="1" w:styleId="20">
    <w:name w:val="Заголовок 2 Знак"/>
    <w:basedOn w:val="a1"/>
    <w:link w:val="2"/>
    <w:uiPriority w:val="9"/>
    <w:rsid w:val="00537B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0"/>
    <w:rsid w:val="0053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53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37B5A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5E0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0"/>
    <w:uiPriority w:val="34"/>
    <w:qFormat/>
    <w:rsid w:val="00122682"/>
    <w:pPr>
      <w:ind w:left="720"/>
      <w:contextualSpacing/>
    </w:pPr>
  </w:style>
  <w:style w:type="paragraph" w:customStyle="1" w:styleId="a">
    <w:name w:val="Заголовок раздела"/>
    <w:basedOn w:val="a0"/>
    <w:autoRedefine/>
    <w:rsid w:val="00A1390E"/>
    <w:pPr>
      <w:widowControl w:val="0"/>
      <w:numPr>
        <w:numId w:val="3"/>
      </w:numPr>
      <w:tabs>
        <w:tab w:val="left" w:pos="851"/>
      </w:tabs>
      <w:spacing w:before="120" w:after="12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UnresolvedMention1">
    <w:name w:val="Unresolved Mention1"/>
    <w:basedOn w:val="a1"/>
    <w:uiPriority w:val="99"/>
    <w:semiHidden/>
    <w:unhideWhenUsed/>
    <w:rsid w:val="002E31B5"/>
    <w:rPr>
      <w:color w:val="605E5C"/>
      <w:shd w:val="clear" w:color="auto" w:fill="E1DFDD"/>
    </w:rPr>
  </w:style>
  <w:style w:type="paragraph" w:customStyle="1" w:styleId="Default">
    <w:name w:val="Default"/>
    <w:rsid w:val="001B0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nhideWhenUsed/>
    <w:rsid w:val="0086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86361B"/>
  </w:style>
  <w:style w:type="paragraph" w:styleId="aa">
    <w:name w:val="footer"/>
    <w:basedOn w:val="a0"/>
    <w:link w:val="ab"/>
    <w:uiPriority w:val="99"/>
    <w:unhideWhenUsed/>
    <w:rsid w:val="0086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6361B"/>
  </w:style>
  <w:style w:type="paragraph" w:styleId="ac">
    <w:name w:val="No Spacing"/>
    <w:uiPriority w:val="1"/>
    <w:qFormat/>
    <w:rsid w:val="00FE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_Самрук"/>
    <w:basedOn w:val="a0"/>
    <w:uiPriority w:val="99"/>
    <w:rsid w:val="00527D68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Web) Знак"/>
    <w:link w:val="a4"/>
    <w:uiPriority w:val="99"/>
    <w:locked/>
    <w:rsid w:val="00527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rsid w:val="00452312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45231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2"/>
    <w:uiPriority w:val="39"/>
    <w:rsid w:val="00B8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0"/>
    <w:uiPriority w:val="39"/>
    <w:rsid w:val="00A041C0"/>
    <w:pPr>
      <w:spacing w:after="0" w:line="240" w:lineRule="auto"/>
    </w:pPr>
    <w:rPr>
      <w:rFonts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0"/>
    <w:link w:val="af2"/>
    <w:uiPriority w:val="99"/>
    <w:semiHidden/>
    <w:unhideWhenUsed/>
    <w:rsid w:val="0022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22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icor@gishagi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APA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</dc:creator>
  <cp:keywords/>
  <dc:description/>
  <cp:lastModifiedBy>DeLux</cp:lastModifiedBy>
  <cp:revision>47</cp:revision>
  <cp:lastPrinted>2024-08-20T11:15:00Z</cp:lastPrinted>
  <dcterms:created xsi:type="dcterms:W3CDTF">2023-06-15T18:55:00Z</dcterms:created>
  <dcterms:modified xsi:type="dcterms:W3CDTF">2024-09-18T03:45:00Z</dcterms:modified>
</cp:coreProperties>
</file>